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018"/>
        <w:gridCol w:w="4484"/>
      </w:tblGrid>
      <w:tr w:rsidR="00861BEB" w:rsidTr="00526CA4">
        <w:tc>
          <w:tcPr>
            <w:tcW w:w="4532" w:type="dxa"/>
            <w:gridSpan w:val="2"/>
          </w:tcPr>
          <w:p w:rsidR="00861BEB" w:rsidRPr="00861BEB" w:rsidRDefault="00E94809" w:rsidP="00861BEB">
            <w:pPr>
              <w:jc w:val="center"/>
              <w:rPr>
                <w:sz w:val="18"/>
              </w:rPr>
            </w:pPr>
            <w:r w:rsidRPr="00AC25A1">
              <w:rPr>
                <w:rFonts w:ascii="Comic Sans MS" w:hAnsi="Comic Sans MS"/>
                <w:b/>
                <w:noProof/>
                <w:sz w:val="36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CA8D36F" wp14:editId="13C40C6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136525</wp:posOffset>
                  </wp:positionV>
                  <wp:extent cx="4572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700" y="21221"/>
                      <wp:lineTo x="20700" y="0"/>
                      <wp:lineTo x="0" y="0"/>
                    </wp:wrapPolygon>
                  </wp:wrapTight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91"/>
                          <a:stretch/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BEB" w:rsidRPr="00861BEB">
              <w:rPr>
                <w:rFonts w:ascii="Comic Sans MS" w:hAnsi="Comic Sans MS"/>
                <w:b/>
                <w:sz w:val="28"/>
                <w:u w:val="single"/>
              </w:rPr>
              <w:t>St</w:t>
            </w:r>
            <w:r w:rsidR="00315064">
              <w:rPr>
                <w:rFonts w:ascii="Comic Sans MS" w:hAnsi="Comic Sans MS"/>
                <w:b/>
                <w:sz w:val="28"/>
                <w:u w:val="single"/>
              </w:rPr>
              <w:t>. Richard’s R.C Primary School</w:t>
            </w:r>
          </w:p>
          <w:p w:rsidR="00861BEB" w:rsidRDefault="00861BEB"/>
        </w:tc>
        <w:tc>
          <w:tcPr>
            <w:tcW w:w="4484" w:type="dxa"/>
          </w:tcPr>
          <w:p w:rsidR="00861BEB" w:rsidRDefault="00861BEB" w:rsidP="00E0202D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Year</w:t>
            </w:r>
            <w:r w:rsidR="00E0202D">
              <w:rPr>
                <w:rFonts w:ascii="Comic Sans MS" w:hAnsi="Comic Sans MS"/>
                <w:b/>
                <w:sz w:val="28"/>
                <w:u w:val="single"/>
              </w:rPr>
              <w:t xml:space="preserve"> Two</w:t>
            </w:r>
          </w:p>
          <w:p w:rsidR="00861BEB" w:rsidRDefault="00FB16E1" w:rsidP="00E0202D">
            <w:pPr>
              <w:jc w:val="center"/>
            </w:pPr>
            <w:r>
              <w:rPr>
                <w:rFonts w:ascii="Comic Sans MS" w:hAnsi="Comic Sans MS"/>
                <w:b/>
                <w:sz w:val="28"/>
                <w:u w:val="single"/>
              </w:rPr>
              <w:t>Summer One</w:t>
            </w:r>
            <w:r w:rsidR="005E7A3B">
              <w:rPr>
                <w:rFonts w:ascii="Comic Sans MS" w:hAnsi="Comic Sans MS"/>
                <w:b/>
                <w:sz w:val="28"/>
                <w:u w:val="single"/>
              </w:rPr>
              <w:t xml:space="preserve"> 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RE</w:t>
            </w:r>
          </w:p>
        </w:tc>
        <w:tc>
          <w:tcPr>
            <w:tcW w:w="6502" w:type="dxa"/>
            <w:gridSpan w:val="2"/>
          </w:tcPr>
          <w:p w:rsidR="00526CA4" w:rsidRDefault="00FB16E1" w:rsidP="00526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Caritas in Action:  Helping each other to make the right choices. </w:t>
            </w:r>
          </w:p>
          <w:p w:rsidR="00FB16E1" w:rsidRPr="00315064" w:rsidRDefault="00FB16E1" w:rsidP="00526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R.E: Pentecost – the children will look at the story of Pentecost and how they can use their gifts from Holy Spirit. We will then explore one of the other world religions. 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Mathematics</w:t>
            </w:r>
          </w:p>
        </w:tc>
        <w:tc>
          <w:tcPr>
            <w:tcW w:w="6502" w:type="dxa"/>
            <w:gridSpan w:val="2"/>
          </w:tcPr>
          <w:p w:rsidR="00FB16E1" w:rsidRPr="00315064" w:rsidRDefault="00526CA4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children will recap their understanding of the four operations and will then apply this to a variety of problems and challenges. </w:t>
            </w:r>
            <w:r w:rsidR="00FB16E1">
              <w:rPr>
                <w:rFonts w:ascii="Comic Sans MS" w:hAnsi="Comic Sans MS"/>
              </w:rPr>
              <w:t xml:space="preserve"> We will begin by looking at shape</w:t>
            </w:r>
            <w:proofErr w:type="gramStart"/>
            <w:r w:rsidR="00FB16E1">
              <w:rPr>
                <w:rFonts w:ascii="Comic Sans MS" w:hAnsi="Comic Sans MS"/>
              </w:rPr>
              <w:t>;</w:t>
            </w:r>
            <w:proofErr w:type="gramEnd"/>
            <w:r w:rsidR="00FB16E1">
              <w:rPr>
                <w:rFonts w:ascii="Comic Sans MS" w:hAnsi="Comic Sans MS"/>
              </w:rPr>
              <w:t xml:space="preserve"> lines of symmetry, right angles, sorting shapes and properties of shape.  Then we shall explore statistics and data collection. The children will learn about different measures and how they </w:t>
            </w:r>
            <w:proofErr w:type="gramStart"/>
            <w:r w:rsidR="00FB16E1">
              <w:rPr>
                <w:rFonts w:ascii="Comic Sans MS" w:hAnsi="Comic Sans MS"/>
              </w:rPr>
              <w:t>can b</w:t>
            </w:r>
            <w:r w:rsidR="008E3C37">
              <w:rPr>
                <w:rFonts w:ascii="Comic Sans MS" w:hAnsi="Comic Sans MS"/>
              </w:rPr>
              <w:t>e used</w:t>
            </w:r>
            <w:proofErr w:type="gramEnd"/>
            <w:r w:rsidR="008E3C37">
              <w:rPr>
                <w:rFonts w:ascii="Comic Sans MS" w:hAnsi="Comic Sans MS"/>
              </w:rPr>
              <w:t xml:space="preserve">. The children will then </w:t>
            </w:r>
            <w:r w:rsidR="00FB16E1">
              <w:rPr>
                <w:rFonts w:ascii="Comic Sans MS" w:hAnsi="Comic Sans MS"/>
              </w:rPr>
              <w:t xml:space="preserve">revise all topics in preparation for their SATs. </w:t>
            </w:r>
          </w:p>
        </w:tc>
      </w:tr>
      <w:tr w:rsidR="00FB16E1" w:rsidTr="00526CA4">
        <w:tc>
          <w:tcPr>
            <w:tcW w:w="2514" w:type="dxa"/>
          </w:tcPr>
          <w:p w:rsidR="00FB16E1" w:rsidRPr="003C7A0E" w:rsidRDefault="00FB16E1" w:rsidP="00526CA4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6502" w:type="dxa"/>
            <w:gridSpan w:val="2"/>
          </w:tcPr>
          <w:p w:rsidR="00FB16E1" w:rsidRDefault="00453B4E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half term we will be studying the Katie Morag stories (linked to Geography</w:t>
            </w:r>
            <w:r w:rsidR="007104ED">
              <w:rPr>
                <w:rFonts w:ascii="Comic Sans MS" w:hAnsi="Comic Sans MS"/>
              </w:rPr>
              <w:t xml:space="preserve">). We will learn about the maps and keys. We will study where places are and how we can plan routes.  We will use ICT to find maps and direct </w:t>
            </w:r>
            <w:proofErr w:type="spellStart"/>
            <w:r w:rsidR="007104ED">
              <w:rPr>
                <w:rFonts w:ascii="Comic Sans MS" w:hAnsi="Comic Sans MS"/>
              </w:rPr>
              <w:t>Beebots</w:t>
            </w:r>
            <w:proofErr w:type="spellEnd"/>
            <w:r w:rsidR="007104ED">
              <w:rPr>
                <w:rFonts w:ascii="Comic Sans MS" w:hAnsi="Comic Sans MS"/>
              </w:rPr>
              <w:t xml:space="preserve">. 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Science</w:t>
            </w:r>
          </w:p>
        </w:tc>
        <w:tc>
          <w:tcPr>
            <w:tcW w:w="6502" w:type="dxa"/>
            <w:gridSpan w:val="2"/>
          </w:tcPr>
          <w:p w:rsidR="00526CA4" w:rsidRPr="00315064" w:rsidRDefault="00526CA4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</w:t>
            </w:r>
            <w:r w:rsidR="00FB16E1">
              <w:rPr>
                <w:rFonts w:ascii="Comic Sans MS" w:hAnsi="Comic Sans MS"/>
              </w:rPr>
              <w:t xml:space="preserve">term we will finish learning about plants. We will then study humans and other animals where will learn about how to keep healthy and fit. 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ICT</w:t>
            </w:r>
          </w:p>
        </w:tc>
        <w:tc>
          <w:tcPr>
            <w:tcW w:w="6502" w:type="dxa"/>
            <w:gridSpan w:val="2"/>
          </w:tcPr>
          <w:p w:rsidR="00526CA4" w:rsidRPr="00315064" w:rsidRDefault="00526CA4" w:rsidP="00526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term we shall be looking at how we can programme simple devices and create moving pictures. We shall use Comic-life to create our stories and cameras to record our own models.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Music</w:t>
            </w:r>
          </w:p>
        </w:tc>
        <w:tc>
          <w:tcPr>
            <w:tcW w:w="6502" w:type="dxa"/>
            <w:gridSpan w:val="2"/>
          </w:tcPr>
          <w:p w:rsidR="008E3C37" w:rsidRDefault="00526CA4" w:rsidP="00526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continue to work wi</w:t>
            </w:r>
            <w:r w:rsidR="008E3C37">
              <w:rPr>
                <w:rFonts w:ascii="Comic Sans MS" w:hAnsi="Comic Sans MS"/>
              </w:rPr>
              <w:t>th our music teacher</w:t>
            </w:r>
            <w:proofErr w:type="gramStart"/>
            <w:r w:rsidR="008E3C37">
              <w:rPr>
                <w:rFonts w:ascii="Comic Sans MS" w:hAnsi="Comic Sans MS"/>
              </w:rPr>
              <w:t>;</w:t>
            </w:r>
            <w:proofErr w:type="gramEnd"/>
            <w:r w:rsidR="008E3C37">
              <w:rPr>
                <w:rFonts w:ascii="Comic Sans MS" w:hAnsi="Comic Sans MS"/>
              </w:rPr>
              <w:t xml:space="preserve"> Mrs Mat</w:t>
            </w:r>
            <w:r>
              <w:rPr>
                <w:rFonts w:ascii="Comic Sans MS" w:hAnsi="Comic Sans MS"/>
              </w:rPr>
              <w:t xml:space="preserve">son. </w:t>
            </w:r>
          </w:p>
          <w:p w:rsidR="00526CA4" w:rsidRPr="00315064" w:rsidRDefault="00526CA4" w:rsidP="00526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have our weekly recorder lessons on a Monday.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rFonts w:ascii="Comic Sans MS" w:hAnsi="Comic Sans MS"/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PSHE</w:t>
            </w:r>
          </w:p>
        </w:tc>
        <w:tc>
          <w:tcPr>
            <w:tcW w:w="6502" w:type="dxa"/>
            <w:gridSpan w:val="2"/>
          </w:tcPr>
          <w:p w:rsidR="00526CA4" w:rsidRPr="00315064" w:rsidRDefault="00FB16E1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term we shall be celebrating St. George’s Day</w:t>
            </w:r>
            <w:r w:rsidR="00C97EC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and learning about how we can eat healthy and keep active. 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Geography</w:t>
            </w:r>
          </w:p>
        </w:tc>
        <w:tc>
          <w:tcPr>
            <w:tcW w:w="6502" w:type="dxa"/>
            <w:gridSpan w:val="2"/>
          </w:tcPr>
          <w:p w:rsidR="00526CA4" w:rsidRPr="00315064" w:rsidRDefault="00526CA4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shall </w:t>
            </w:r>
            <w:r w:rsidR="00FB16E1">
              <w:rPr>
                <w:rFonts w:ascii="Comic Sans MS" w:hAnsi="Comic Sans MS"/>
              </w:rPr>
              <w:t>learn about ma</w:t>
            </w:r>
            <w:r w:rsidR="008E3C37">
              <w:rPr>
                <w:rFonts w:ascii="Comic Sans MS" w:hAnsi="Comic Sans MS"/>
              </w:rPr>
              <w:t xml:space="preserve">ps and study the Isle of </w:t>
            </w:r>
            <w:proofErr w:type="spellStart"/>
            <w:r w:rsidR="008E3C37">
              <w:rPr>
                <w:rFonts w:ascii="Comic Sans MS" w:hAnsi="Comic Sans MS"/>
              </w:rPr>
              <w:t>Struay</w:t>
            </w:r>
            <w:proofErr w:type="spellEnd"/>
            <w:r w:rsidR="008E3C37">
              <w:rPr>
                <w:rFonts w:ascii="Comic Sans MS" w:hAnsi="Comic Sans MS"/>
              </w:rPr>
              <w:t xml:space="preserve"> </w:t>
            </w:r>
            <w:r w:rsidR="00FB16E1">
              <w:rPr>
                <w:rFonts w:ascii="Comic Sans MS" w:hAnsi="Comic Sans MS"/>
              </w:rPr>
              <w:t xml:space="preserve">based on the Katie Morag stories. 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Art</w:t>
            </w:r>
          </w:p>
        </w:tc>
        <w:tc>
          <w:tcPr>
            <w:tcW w:w="6502" w:type="dxa"/>
            <w:gridSpan w:val="2"/>
          </w:tcPr>
          <w:p w:rsidR="00526CA4" w:rsidRPr="00315064" w:rsidRDefault="00C97ECC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children will continue to explore different artists and will try to recreate their iconic artwork. The children will also learn about </w:t>
            </w:r>
            <w:proofErr w:type="gramStart"/>
            <w:r>
              <w:rPr>
                <w:rFonts w:ascii="Comic Sans MS" w:hAnsi="Comic Sans MS"/>
              </w:rPr>
              <w:t>collaging and how to join materials together</w:t>
            </w:r>
            <w:proofErr w:type="gramEnd"/>
            <w:r>
              <w:rPr>
                <w:rFonts w:ascii="Comic Sans MS" w:hAnsi="Comic Sans MS"/>
              </w:rPr>
              <w:t xml:space="preserve">. 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b/>
                <w:sz w:val="36"/>
              </w:rPr>
            </w:pPr>
            <w:r w:rsidRPr="003C7A0E">
              <w:rPr>
                <w:rFonts w:ascii="Comic Sans MS" w:hAnsi="Comic Sans MS"/>
                <w:b/>
                <w:sz w:val="36"/>
              </w:rPr>
              <w:t>PE</w:t>
            </w:r>
          </w:p>
        </w:tc>
        <w:tc>
          <w:tcPr>
            <w:tcW w:w="6502" w:type="dxa"/>
            <w:gridSpan w:val="2"/>
          </w:tcPr>
          <w:p w:rsidR="00526CA4" w:rsidRPr="00315064" w:rsidRDefault="00526CA4" w:rsidP="00526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During games we shall be working on our team games. We shall consider how we can work effectively as a team. In Gymnastics we will continue to use the equipment to develop our core skills.</w:t>
            </w:r>
          </w:p>
        </w:tc>
      </w:tr>
      <w:tr w:rsidR="00526CA4" w:rsidTr="00526CA4">
        <w:tc>
          <w:tcPr>
            <w:tcW w:w="2514" w:type="dxa"/>
          </w:tcPr>
          <w:p w:rsidR="00526CA4" w:rsidRPr="003C7A0E" w:rsidRDefault="00526CA4" w:rsidP="00526CA4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lastRenderedPageBreak/>
              <w:t>Other events/ celebrations</w:t>
            </w:r>
          </w:p>
        </w:tc>
        <w:tc>
          <w:tcPr>
            <w:tcW w:w="6502" w:type="dxa"/>
            <w:gridSpan w:val="2"/>
          </w:tcPr>
          <w:p w:rsidR="00C97ECC" w:rsidRDefault="00FB16E1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Caritas in Action Day- Happiness and Fairness</w:t>
            </w:r>
          </w:p>
          <w:p w:rsidR="00FB16E1" w:rsidRDefault="00FB16E1" w:rsidP="00FB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St. George’s Day</w:t>
            </w:r>
          </w:p>
          <w:p w:rsidR="00FB16E1" w:rsidRPr="00315064" w:rsidRDefault="00FB16E1" w:rsidP="00FB16E1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0F6DFC" w:rsidRDefault="008E3C37"/>
    <w:sectPr w:rsidR="000F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EB"/>
    <w:rsid w:val="000E3C7A"/>
    <w:rsid w:val="0018576B"/>
    <w:rsid w:val="00257217"/>
    <w:rsid w:val="00315064"/>
    <w:rsid w:val="00453B4E"/>
    <w:rsid w:val="00526CA4"/>
    <w:rsid w:val="00583CFD"/>
    <w:rsid w:val="005E7A3B"/>
    <w:rsid w:val="007104ED"/>
    <w:rsid w:val="00852B28"/>
    <w:rsid w:val="00861BEB"/>
    <w:rsid w:val="008B7F77"/>
    <w:rsid w:val="008E3C37"/>
    <w:rsid w:val="00A074E0"/>
    <w:rsid w:val="00B76B97"/>
    <w:rsid w:val="00C97ECC"/>
    <w:rsid w:val="00E0202D"/>
    <w:rsid w:val="00E202CE"/>
    <w:rsid w:val="00E94809"/>
    <w:rsid w:val="00FB16E1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998E"/>
  <w15:docId w15:val="{AEF74946-28F4-4AF9-AA98-E382C9F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Bradbury</dc:creator>
  <cp:lastModifiedBy>Zowie Ormshaw - Teacher</cp:lastModifiedBy>
  <cp:revision>3</cp:revision>
  <dcterms:created xsi:type="dcterms:W3CDTF">2019-05-15T10:41:00Z</dcterms:created>
  <dcterms:modified xsi:type="dcterms:W3CDTF">2019-05-15T10:45:00Z</dcterms:modified>
</cp:coreProperties>
</file>